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21CE" w:rsidRDefault="003221CE" w:rsidP="003221CE">
      <w:pPr>
        <w:ind w:firstLine="720"/>
        <w:jc w:val="center"/>
        <w:rPr>
          <w:b/>
          <w:bCs/>
        </w:rPr>
      </w:pPr>
    </w:p>
    <w:p w:rsidR="003221CE" w:rsidRDefault="003221CE" w:rsidP="003221CE">
      <w:pPr>
        <w:ind w:firstLine="720"/>
        <w:jc w:val="center"/>
        <w:rPr>
          <w:b/>
          <w:bCs/>
        </w:rPr>
      </w:pPr>
    </w:p>
    <w:p w:rsidR="003221CE" w:rsidRDefault="003221CE" w:rsidP="003221CE">
      <w:pPr>
        <w:ind w:firstLine="720"/>
        <w:jc w:val="center"/>
        <w:rPr>
          <w:b/>
          <w:bCs/>
        </w:rPr>
      </w:pPr>
    </w:p>
    <w:p w:rsidR="003221CE" w:rsidRDefault="003221CE" w:rsidP="003221CE">
      <w:pPr>
        <w:ind w:firstLine="720"/>
        <w:jc w:val="center"/>
        <w:rPr>
          <w:b/>
          <w:bCs/>
        </w:rPr>
      </w:pPr>
    </w:p>
    <w:p w:rsidR="008744CC" w:rsidRPr="008744CC" w:rsidRDefault="008744CC" w:rsidP="003221CE">
      <w:pPr>
        <w:ind w:firstLine="720"/>
        <w:jc w:val="center"/>
        <w:rPr>
          <w:b/>
          <w:bCs/>
        </w:rPr>
      </w:pPr>
      <w:r w:rsidRPr="008744CC">
        <w:rPr>
          <w:b/>
          <w:bCs/>
        </w:rPr>
        <w:t>Personal Nursing Philosophy</w:t>
      </w:r>
    </w:p>
    <w:p w:rsidR="008744CC" w:rsidRDefault="008744CC" w:rsidP="003221CE">
      <w:pPr>
        <w:ind w:firstLine="720"/>
        <w:jc w:val="center"/>
      </w:pPr>
    </w:p>
    <w:p w:rsidR="008744CC" w:rsidRDefault="008744CC" w:rsidP="003221CE">
      <w:pPr>
        <w:ind w:firstLine="720"/>
        <w:jc w:val="center"/>
      </w:pPr>
    </w:p>
    <w:p w:rsidR="003221CE" w:rsidRDefault="003221CE" w:rsidP="003221CE">
      <w:pPr>
        <w:ind w:firstLine="720"/>
        <w:jc w:val="center"/>
      </w:pPr>
    </w:p>
    <w:p w:rsidR="008744CC" w:rsidRDefault="008744CC" w:rsidP="003221CE">
      <w:pPr>
        <w:ind w:firstLine="720"/>
        <w:jc w:val="center"/>
      </w:pPr>
      <w:r>
        <w:t>Kristen Gordon</w:t>
      </w:r>
    </w:p>
    <w:p w:rsidR="008744CC" w:rsidRDefault="008744CC" w:rsidP="003221CE">
      <w:pPr>
        <w:ind w:firstLine="720"/>
        <w:jc w:val="center"/>
      </w:pPr>
    </w:p>
    <w:p w:rsidR="008744CC" w:rsidRDefault="003221CE" w:rsidP="003221CE">
      <w:pPr>
        <w:ind w:firstLine="720"/>
        <w:jc w:val="center"/>
      </w:pPr>
      <w:r>
        <w:t xml:space="preserve">Department of Nursing, </w:t>
      </w:r>
      <w:r w:rsidR="008744CC">
        <w:t>Tennessee Wesleyan University</w:t>
      </w:r>
    </w:p>
    <w:p w:rsidR="008744CC" w:rsidRDefault="008744CC" w:rsidP="003221CE">
      <w:pPr>
        <w:ind w:firstLine="720"/>
        <w:jc w:val="center"/>
      </w:pPr>
    </w:p>
    <w:p w:rsidR="008744CC" w:rsidRDefault="008744CC" w:rsidP="003221CE">
      <w:pPr>
        <w:ind w:firstLine="720"/>
        <w:jc w:val="center"/>
      </w:pPr>
      <w:r>
        <w:t>NURS 305-A-FA24: Transition to Professional Nursing Practice</w:t>
      </w:r>
    </w:p>
    <w:p w:rsidR="008744CC" w:rsidRDefault="008744CC" w:rsidP="003221CE">
      <w:pPr>
        <w:ind w:firstLine="720"/>
        <w:jc w:val="center"/>
      </w:pPr>
    </w:p>
    <w:p w:rsidR="008744CC" w:rsidRDefault="008744CC" w:rsidP="003221CE">
      <w:pPr>
        <w:ind w:firstLine="720"/>
        <w:jc w:val="center"/>
      </w:pPr>
      <w:r>
        <w:t>Dr.</w:t>
      </w:r>
      <w:r w:rsidR="003221CE">
        <w:t xml:space="preserve"> Kellee </w:t>
      </w:r>
      <w:proofErr w:type="spellStart"/>
      <w:r w:rsidR="003221CE">
        <w:t>Vess</w:t>
      </w:r>
      <w:proofErr w:type="spellEnd"/>
    </w:p>
    <w:p w:rsidR="008744CC" w:rsidRDefault="008744CC" w:rsidP="003221CE">
      <w:pPr>
        <w:ind w:firstLine="720"/>
        <w:jc w:val="center"/>
      </w:pPr>
    </w:p>
    <w:p w:rsidR="008744CC" w:rsidRDefault="008744CC" w:rsidP="003221CE">
      <w:pPr>
        <w:ind w:firstLine="720"/>
        <w:jc w:val="center"/>
      </w:pPr>
      <w:r>
        <w:t>September 8, 2024</w:t>
      </w:r>
    </w:p>
    <w:p w:rsidR="008744CC" w:rsidRDefault="008744CC" w:rsidP="00895713">
      <w:pPr>
        <w:ind w:firstLine="720"/>
      </w:pPr>
    </w:p>
    <w:p w:rsidR="008744CC" w:rsidRDefault="008744CC" w:rsidP="00895713">
      <w:pPr>
        <w:ind w:firstLine="720"/>
      </w:pPr>
    </w:p>
    <w:p w:rsidR="008744CC" w:rsidRDefault="008744CC" w:rsidP="00895713">
      <w:pPr>
        <w:ind w:firstLine="720"/>
      </w:pPr>
    </w:p>
    <w:p w:rsidR="008744CC" w:rsidRDefault="008744CC" w:rsidP="00895713">
      <w:pPr>
        <w:ind w:firstLine="720"/>
      </w:pPr>
    </w:p>
    <w:p w:rsidR="008744CC" w:rsidRDefault="008744CC" w:rsidP="00895713">
      <w:pPr>
        <w:ind w:firstLine="720"/>
      </w:pPr>
    </w:p>
    <w:p w:rsidR="008744CC" w:rsidRDefault="008744CC"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3221CE" w:rsidRDefault="003221CE" w:rsidP="00895713">
      <w:pPr>
        <w:ind w:firstLine="720"/>
      </w:pPr>
    </w:p>
    <w:p w:rsidR="008744CC" w:rsidRDefault="008744CC" w:rsidP="00895713">
      <w:pPr>
        <w:ind w:firstLine="720"/>
      </w:pPr>
    </w:p>
    <w:p w:rsidR="003221CE" w:rsidRDefault="003221CE" w:rsidP="00895713">
      <w:pPr>
        <w:ind w:firstLine="720"/>
      </w:pPr>
    </w:p>
    <w:p w:rsidR="00895713" w:rsidRDefault="007A7432" w:rsidP="003221CE">
      <w:pPr>
        <w:spacing w:line="480" w:lineRule="auto"/>
        <w:ind w:firstLine="720"/>
      </w:pPr>
      <w:r>
        <w:lastRenderedPageBreak/>
        <w:t>Nursing theory has been an evolving concept since the beginning of the professio</w:t>
      </w:r>
      <w:r w:rsidR="00B16E57">
        <w:t>n</w:t>
      </w:r>
      <w:r w:rsidR="00A9450C">
        <w:t xml:space="preserve"> itself</w:t>
      </w:r>
      <w:r>
        <w:t>. Many would attribute its development to Florence Nightingale</w:t>
      </w:r>
      <w:r w:rsidR="00B16E57">
        <w:t>, the mother of nursing</w:t>
      </w:r>
      <w:r>
        <w:t>. Florence needs no introductions in this setting because she has been well credited with the foundations of nursing research even when she</w:t>
      </w:r>
      <w:r w:rsidR="000E48D9">
        <w:t xml:space="preserve"> herself</w:t>
      </w:r>
      <w:r>
        <w:t xml:space="preserve"> may not have realized what she </w:t>
      </w:r>
      <w:r w:rsidR="00A81D12">
        <w:t>was establishing. Through questioning, researching, and application, Florence started appl</w:t>
      </w:r>
      <w:r w:rsidR="000F48BD">
        <w:t xml:space="preserve">ying </w:t>
      </w:r>
      <w:r w:rsidR="00A9450C">
        <w:t>adjusted</w:t>
      </w:r>
      <w:r w:rsidR="000F48BD">
        <w:t xml:space="preserve"> concepts to her care and </w:t>
      </w:r>
      <w:r w:rsidR="00A9450C">
        <w:t>improving</w:t>
      </w:r>
      <w:r w:rsidR="000F48BD">
        <w:t xml:space="preserve"> her patient outcomes. Nursing theory is built upon many layers of abstraction and can be complex to fully understand.</w:t>
      </w:r>
      <w:r w:rsidR="00B16E57">
        <w:t xml:space="preserve"> The most recognized level of abstraction is generally known as the metaparadigm of nursing. </w:t>
      </w:r>
      <w:r w:rsidR="001E42FF">
        <w:t xml:space="preserve">Through much scholarly debate, </w:t>
      </w:r>
      <w:r w:rsidR="00BA7DCD">
        <w:t>there is a general acceptance of the metaparadigm concepts of nursing as</w:t>
      </w:r>
      <w:r w:rsidR="000E48D9">
        <w:t xml:space="preserve"> follows:</w:t>
      </w:r>
      <w:r w:rsidR="00BA7DCD">
        <w:t xml:space="preserve"> person, environment, health, and nursing (</w:t>
      </w:r>
      <w:r w:rsidR="00BA7DCD" w:rsidRPr="0095773B">
        <w:t>Master</w:t>
      </w:r>
      <w:r w:rsidR="0095773B" w:rsidRPr="0095773B">
        <w:t>s</w:t>
      </w:r>
      <w:r w:rsidR="00BA7DCD" w:rsidRPr="0095773B">
        <w:t>, 2015</w:t>
      </w:r>
      <w:r w:rsidR="00BA7DCD">
        <w:t xml:space="preserve">). </w:t>
      </w:r>
    </w:p>
    <w:p w:rsidR="000E48D9" w:rsidRPr="000E48D9" w:rsidRDefault="000E48D9" w:rsidP="000E48D9">
      <w:pPr>
        <w:spacing w:line="480" w:lineRule="auto"/>
        <w:jc w:val="center"/>
        <w:rPr>
          <w:b/>
          <w:bCs/>
        </w:rPr>
      </w:pPr>
      <w:r w:rsidRPr="000E48D9">
        <w:rPr>
          <w:b/>
          <w:bCs/>
        </w:rPr>
        <w:t>Metaparadigm Nursing Concepts</w:t>
      </w:r>
    </w:p>
    <w:p w:rsidR="00A9450C" w:rsidRDefault="00A9450C" w:rsidP="003221CE">
      <w:pPr>
        <w:spacing w:line="480" w:lineRule="auto"/>
        <w:rPr>
          <w:b/>
          <w:bCs/>
          <w:i/>
          <w:iCs/>
        </w:rPr>
      </w:pPr>
      <w:r w:rsidRPr="00A9450C">
        <w:rPr>
          <w:b/>
          <w:bCs/>
          <w:i/>
          <w:iCs/>
        </w:rPr>
        <w:t>Concept of Person</w:t>
      </w:r>
    </w:p>
    <w:p w:rsidR="00A9450C" w:rsidRDefault="00A9450C" w:rsidP="003221CE">
      <w:pPr>
        <w:spacing w:line="480" w:lineRule="auto"/>
      </w:pPr>
      <w:r>
        <w:rPr>
          <w:b/>
          <w:bCs/>
          <w:i/>
          <w:iCs/>
        </w:rPr>
        <w:tab/>
      </w:r>
      <w:r>
        <w:t>The nursing concept of person refers to the individual, typically the patient, who is receiving care or treatment. The person is the center of focus towards which nursing care is provided (</w:t>
      </w:r>
      <w:r w:rsidRPr="0095773B">
        <w:t>Murphy, 2020</w:t>
      </w:r>
      <w:r>
        <w:t xml:space="preserve">). </w:t>
      </w:r>
      <w:r w:rsidR="00215B77">
        <w:t xml:space="preserve">How do we define a person? </w:t>
      </w:r>
      <w:r w:rsidR="00EF44F8">
        <w:t>A person is so much more than simply a human being.</w:t>
      </w:r>
      <w:r w:rsidR="000E48D9">
        <w:t xml:space="preserve"> The Mind Project</w:t>
      </w:r>
      <w:r w:rsidR="00EF44F8">
        <w:t xml:space="preserve"> list</w:t>
      </w:r>
      <w:r w:rsidR="000E48D9">
        <w:t>s</w:t>
      </w:r>
      <w:r w:rsidR="00EF44F8">
        <w:t xml:space="preserve"> the</w:t>
      </w:r>
      <w:r w:rsidR="0062624C">
        <w:t xml:space="preserve"> following</w:t>
      </w:r>
      <w:r w:rsidR="00EF44F8">
        <w:t xml:space="preserve"> properties as qualifications of being a person: i</w:t>
      </w:r>
      <w:r w:rsidR="00EF44F8" w:rsidRPr="00EF44F8">
        <w:t xml:space="preserve">ntelligence, the capacity to speak a language, creativity, the ability to make moral judgments, consciousness, free will, a soul, </w:t>
      </w:r>
      <w:r w:rsidR="0062624C">
        <w:t xml:space="preserve">and </w:t>
      </w:r>
      <w:r w:rsidR="00EF44F8" w:rsidRPr="00EF44F8">
        <w:t>self-awareness</w:t>
      </w:r>
      <w:r w:rsidR="00EF44F8">
        <w:t xml:space="preserve">. The Mind Project also goes on to state that a being with these properties should also be entitled to </w:t>
      </w:r>
      <w:r w:rsidR="0062624C">
        <w:t>protection under the constitution of a just society (</w:t>
      </w:r>
      <w:r w:rsidR="0095773B">
        <w:t>Anderson, 2008</w:t>
      </w:r>
      <w:r w:rsidR="0062624C">
        <w:t>). Defining what it means to be a person is an ambiguous task. Ultimately, I believe each person wants to be</w:t>
      </w:r>
      <w:r w:rsidR="008744CC">
        <w:t xml:space="preserve"> viewed as a unique individual and not simply categorized under </w:t>
      </w:r>
      <w:r w:rsidR="003221CE">
        <w:t>the</w:t>
      </w:r>
      <w:r w:rsidR="008744CC">
        <w:t xml:space="preserve"> broad stereotype of their disease type or ailment requiring </w:t>
      </w:r>
      <w:r w:rsidR="008744CC">
        <w:lastRenderedPageBreak/>
        <w:t>hospitalization. The person, while complicated to define, simply wants to be listened to</w:t>
      </w:r>
      <w:r w:rsidR="003221CE">
        <w:t xml:space="preserve"> without interruption, </w:t>
      </w:r>
      <w:r w:rsidR="008744CC">
        <w:t>treated with</w:t>
      </w:r>
      <w:r w:rsidR="003221CE">
        <w:t xml:space="preserve"> genuine compassion, and viewed with </w:t>
      </w:r>
      <w:r w:rsidR="000D4BF1">
        <w:t xml:space="preserve">a lens of </w:t>
      </w:r>
      <w:r w:rsidR="003221CE">
        <w:t xml:space="preserve">individualism. </w:t>
      </w:r>
    </w:p>
    <w:p w:rsidR="00A9450C" w:rsidRDefault="00A9450C" w:rsidP="00A9450C">
      <w:pPr>
        <w:rPr>
          <w:b/>
          <w:bCs/>
          <w:i/>
          <w:iCs/>
        </w:rPr>
      </w:pPr>
      <w:r w:rsidRPr="00A9450C">
        <w:rPr>
          <w:b/>
          <w:bCs/>
          <w:i/>
          <w:iCs/>
        </w:rPr>
        <w:t xml:space="preserve">Concept of Environment </w:t>
      </w:r>
    </w:p>
    <w:p w:rsidR="000D4BF1" w:rsidRDefault="000D4BF1" w:rsidP="00A9450C">
      <w:pPr>
        <w:rPr>
          <w:b/>
          <w:bCs/>
          <w:i/>
          <w:iCs/>
        </w:rPr>
      </w:pPr>
    </w:p>
    <w:p w:rsidR="000C05D4" w:rsidRDefault="000D4BF1" w:rsidP="000C05D4">
      <w:pPr>
        <w:spacing w:line="480" w:lineRule="auto"/>
      </w:pPr>
      <w:r>
        <w:rPr>
          <w:b/>
          <w:bCs/>
          <w:i/>
          <w:iCs/>
        </w:rPr>
        <w:tab/>
      </w:r>
      <w:r w:rsidR="00CB53AE" w:rsidRPr="00CB53AE">
        <w:t>Merriam-Webster Dictionary</w:t>
      </w:r>
      <w:r w:rsidR="00CB53AE">
        <w:rPr>
          <w:i/>
          <w:iCs/>
        </w:rPr>
        <w:t xml:space="preserve"> </w:t>
      </w:r>
      <w:r w:rsidR="00CB53AE" w:rsidRPr="00CB53AE">
        <w:t>defines</w:t>
      </w:r>
      <w:r w:rsidR="00CB53AE">
        <w:rPr>
          <w:i/>
          <w:iCs/>
        </w:rPr>
        <w:t xml:space="preserve"> </w:t>
      </w:r>
      <w:r w:rsidR="00CB53AE">
        <w:t>environment as, “</w:t>
      </w:r>
      <w:r w:rsidR="00CB53AE" w:rsidRPr="00CB53AE">
        <w:t xml:space="preserve">the circumstances, objects, or conditions by which one is </w:t>
      </w:r>
      <w:r w:rsidR="00CB53AE" w:rsidRPr="0095773B">
        <w:t>surrounded</w:t>
      </w:r>
      <w:r w:rsidR="0095773B" w:rsidRPr="0095773B">
        <w:t xml:space="preserve"> </w:t>
      </w:r>
      <w:r w:rsidR="00CB53AE" w:rsidRPr="0095773B">
        <w:t>(</w:t>
      </w:r>
      <w:r w:rsidR="0095773B" w:rsidRPr="0095773B">
        <w:t>Webster, 1977</w:t>
      </w:r>
      <w:r w:rsidR="00CB53AE" w:rsidRPr="0095773B">
        <w:t>).”</w:t>
      </w:r>
      <w:r w:rsidR="00CB53AE">
        <w:t xml:space="preserve"> Environment is an</w:t>
      </w:r>
      <w:r w:rsidR="00AF5785">
        <w:t>o</w:t>
      </w:r>
      <w:r w:rsidR="00CB53AE">
        <w:t>ther multifaceted topi</w:t>
      </w:r>
      <w:r w:rsidR="00AF5785">
        <w:t xml:space="preserve">c when it comes to concepts in providing nursing care. For simplicity, I will focus on the patient’s hospital environment alone. This is the area where I can most directly impact my patient. The hospital environment, from the patient’s </w:t>
      </w:r>
      <w:r w:rsidR="000C05D4">
        <w:t>view point</w:t>
      </w:r>
      <w:r w:rsidR="00AF5785">
        <w:t>, is all encompassing of the care they receive. From the time the patient enters the emergency room, to arriving on their admission floor, to discharge, and all of the extraneous sites for imaging or surgery in between, environment covers it all. I provide patient care on a medical surgical unit. Therefore</w:t>
      </w:r>
      <w:r w:rsidR="000C05D4">
        <w:t>,</w:t>
      </w:r>
      <w:r w:rsidR="00AF5785">
        <w:t xml:space="preserve"> I impact the patient’s environment in concrete ways such as ensuring a </w:t>
      </w:r>
      <w:r w:rsidR="000C05D4">
        <w:t>sanitary</w:t>
      </w:r>
      <w:r w:rsidR="00AF5785">
        <w:t xml:space="preserve"> room</w:t>
      </w:r>
      <w:r w:rsidR="000E48D9">
        <w:t xml:space="preserve"> and </w:t>
      </w:r>
      <w:r w:rsidR="00AF5785">
        <w:t xml:space="preserve">non-soiled bedding or clothing, encouraging patient </w:t>
      </w:r>
      <w:r w:rsidR="000C05D4">
        <w:t>self-care</w:t>
      </w:r>
      <w:r w:rsidR="00AF5785">
        <w:t xml:space="preserve">, performing wound care, and administering timely medications. I also impact the patient’s environment in abstract ways by demonstrating genuine kindness, receptively listening, following up on the things that I say I will do, and educating </w:t>
      </w:r>
      <w:r w:rsidR="000C05D4">
        <w:t xml:space="preserve">my patient on what to expect and how to proceed once discharged. </w:t>
      </w:r>
    </w:p>
    <w:p w:rsidR="00A9450C" w:rsidRDefault="00A9450C" w:rsidP="000C05D4">
      <w:pPr>
        <w:spacing w:line="480" w:lineRule="auto"/>
        <w:rPr>
          <w:b/>
          <w:bCs/>
          <w:i/>
          <w:iCs/>
        </w:rPr>
      </w:pPr>
      <w:r w:rsidRPr="00A9450C">
        <w:rPr>
          <w:b/>
          <w:bCs/>
          <w:i/>
          <w:iCs/>
        </w:rPr>
        <w:t>Concept of Health</w:t>
      </w:r>
    </w:p>
    <w:p w:rsidR="001275E9" w:rsidRPr="00BC55B3" w:rsidRDefault="001275E9" w:rsidP="00786F36">
      <w:pPr>
        <w:spacing w:line="480" w:lineRule="auto"/>
        <w:ind w:firstLine="720"/>
      </w:pPr>
      <w:r>
        <w:t>A patient’s health encompasses their physical, social,</w:t>
      </w:r>
      <w:r w:rsidR="00BC55B3">
        <w:t xml:space="preserve"> and mental well-being </w:t>
      </w:r>
      <w:r w:rsidR="00BC55B3" w:rsidRPr="0095773B">
        <w:t>(Murphy, 2020).</w:t>
      </w:r>
      <w:r w:rsidR="00BC55B3">
        <w:t xml:space="preserve"> The concept of health is the epitome of what we </w:t>
      </w:r>
      <w:r w:rsidR="00BC55B3">
        <w:rPr>
          <w:i/>
          <w:iCs/>
        </w:rPr>
        <w:t xml:space="preserve">do </w:t>
      </w:r>
      <w:r w:rsidR="00BC55B3">
        <w:t xml:space="preserve">as nurses. We provide health information, we nurture health, we support and assist it, and we educate to maximize the continuum of </w:t>
      </w:r>
      <w:r w:rsidR="000E48D9">
        <w:t xml:space="preserve">good health </w:t>
      </w:r>
      <w:r w:rsidR="00BC55B3">
        <w:t xml:space="preserve">beyond the hospital setting. Without health, the notion of person, as </w:t>
      </w:r>
      <w:r w:rsidR="00BC55B3">
        <w:lastRenderedPageBreak/>
        <w:t xml:space="preserve">previously described, does not exist. Ironically without the failure of health, our careers also would not exist. </w:t>
      </w:r>
    </w:p>
    <w:p w:rsidR="00A9450C" w:rsidRDefault="00A9450C" w:rsidP="00A9450C">
      <w:pPr>
        <w:rPr>
          <w:b/>
          <w:bCs/>
          <w:i/>
          <w:iCs/>
        </w:rPr>
      </w:pPr>
      <w:r w:rsidRPr="00A9450C">
        <w:rPr>
          <w:b/>
          <w:bCs/>
          <w:i/>
          <w:iCs/>
        </w:rPr>
        <w:t>Concept of Nursing</w:t>
      </w:r>
    </w:p>
    <w:p w:rsidR="00BC55B3" w:rsidRDefault="00BC55B3" w:rsidP="00A9450C">
      <w:pPr>
        <w:rPr>
          <w:b/>
          <w:bCs/>
          <w:i/>
          <w:iCs/>
        </w:rPr>
      </w:pPr>
    </w:p>
    <w:p w:rsidR="00786F36" w:rsidRDefault="00BC55B3" w:rsidP="00786F36">
      <w:pPr>
        <w:spacing w:line="480" w:lineRule="auto"/>
        <w:ind w:firstLine="720"/>
      </w:pPr>
      <w:r w:rsidRPr="00637C85">
        <w:t xml:space="preserve">The concept of nursing is not simply defined </w:t>
      </w:r>
      <w:r w:rsidR="00637C85" w:rsidRPr="00637C85">
        <w:t xml:space="preserve">nor can it function successfully without the presence of the three concepts listed above. </w:t>
      </w:r>
      <w:r w:rsidR="00637C85">
        <w:t>According to Nightingale, nursing is providing the patient an optimal environment to allow their health to recuperate in the best conditions possible. Nightingale also strongly believed in providing quality nursing to both the healthy and the ill patient population (</w:t>
      </w:r>
      <w:r w:rsidR="00637C85" w:rsidRPr="0095773B">
        <w:t>Masters, 2015</w:t>
      </w:r>
      <w:r w:rsidR="00637C85">
        <w:t>). Today we would call this a focus in preventative medicine. If the patient</w:t>
      </w:r>
      <w:r w:rsidR="000E48D9">
        <w:t xml:space="preserve"> </w:t>
      </w:r>
      <w:r w:rsidR="00637C85">
        <w:t>could be educated and equipped enough to be successful in prevention,</w:t>
      </w:r>
      <w:r w:rsidR="000E48D9">
        <w:t xml:space="preserve"> </w:t>
      </w:r>
      <w:r w:rsidR="00637C85">
        <w:t xml:space="preserve">the majority of people could prevent the abundance of commonplace illnesses we see flooding the drowning healthcare system in America today. We live in a fast-paced environment where we prefer Band-Aids </w:t>
      </w:r>
      <w:r w:rsidR="000E48D9">
        <w:t>instead of</w:t>
      </w:r>
      <w:r w:rsidR="00637C85">
        <w:t xml:space="preserve"> solutions. I aim to foster encouragement and hope to</w:t>
      </w:r>
      <w:r w:rsidR="000E48D9">
        <w:t xml:space="preserve"> the</w:t>
      </w:r>
      <w:r w:rsidR="00637C85">
        <w:t xml:space="preserve"> focus of preventative </w:t>
      </w:r>
      <w:r w:rsidR="000E48D9">
        <w:t>health</w:t>
      </w:r>
      <w:r w:rsidR="00637C85">
        <w:t xml:space="preserve"> upon leaving my nursing care. </w:t>
      </w:r>
    </w:p>
    <w:p w:rsidR="000E48D9" w:rsidRDefault="000E48D9" w:rsidP="00786F36">
      <w:pPr>
        <w:spacing w:line="480" w:lineRule="auto"/>
        <w:ind w:firstLine="720"/>
      </w:pPr>
    </w:p>
    <w:p w:rsidR="006A16DF" w:rsidRDefault="00786F36" w:rsidP="00786F36">
      <w:pPr>
        <w:spacing w:line="480" w:lineRule="auto"/>
        <w:jc w:val="center"/>
        <w:rPr>
          <w:b/>
          <w:bCs/>
        </w:rPr>
      </w:pPr>
      <w:r w:rsidRPr="00786F36">
        <w:rPr>
          <w:b/>
          <w:bCs/>
        </w:rPr>
        <w:t>Professional Goals</w:t>
      </w:r>
    </w:p>
    <w:p w:rsidR="00786F36" w:rsidRDefault="00786F36" w:rsidP="00786F36">
      <w:pPr>
        <w:spacing w:line="480" w:lineRule="auto"/>
      </w:pPr>
      <w:r>
        <w:rPr>
          <w:b/>
          <w:bCs/>
        </w:rPr>
        <w:tab/>
      </w:r>
      <w:r w:rsidRPr="00786F36">
        <w:t xml:space="preserve">I </w:t>
      </w:r>
      <w:r>
        <w:t xml:space="preserve">began my nursing career as an emergency room RN. I learned an abundance of beneficial knowledge in every specialty of nursing, how to prioritize, how to communicate in highly emotional situations, and especially how to operate under the highest stress situations that can exist in a hospital setting. </w:t>
      </w:r>
      <w:r w:rsidR="003D2116">
        <w:t>However, b</w:t>
      </w:r>
      <w:r>
        <w:t xml:space="preserve">eing an emergency nurse was my entire sense of being, and I didn’t like how it was impacting my personal life and sense of work life balance. I am now a medical surgical nurse and have been for over a year. My unit has phenomenal management, supportive coworkers, consistent patient ratios, and clear expectations. I have </w:t>
      </w:r>
      <w:r>
        <w:lastRenderedPageBreak/>
        <w:t>never been happier. These variables give me time with my patients to focus on developing my nursing care philosophies around the individual patient, their environment, and their health. I am working on my online RN to BSN right now as a stepping stone towards higher nursing education. I have not yet decided whether I would like to pursue an educational pathway versus the nurse practitioner pathway. Regardless, I have chosen to advance to the BSN level to ensure job security and allow m</w:t>
      </w:r>
      <w:r w:rsidR="003D2116">
        <w:t>yself</w:t>
      </w:r>
      <w:r>
        <w:t xml:space="preserve"> to think more critically </w:t>
      </w:r>
      <w:r w:rsidR="003D2116">
        <w:t xml:space="preserve">by </w:t>
      </w:r>
      <w:r>
        <w:t xml:space="preserve">applying care theories and clinical research to my personal scope of practice. </w:t>
      </w:r>
    </w:p>
    <w:p w:rsidR="000E48D9" w:rsidRDefault="000E48D9" w:rsidP="00786F36">
      <w:pPr>
        <w:spacing w:line="480" w:lineRule="auto"/>
      </w:pPr>
    </w:p>
    <w:p w:rsidR="000E48D9" w:rsidRDefault="000E48D9" w:rsidP="00786F36">
      <w:pPr>
        <w:spacing w:line="480" w:lineRule="auto"/>
      </w:pPr>
    </w:p>
    <w:p w:rsidR="0095773B" w:rsidRDefault="0095773B" w:rsidP="00786F36">
      <w:pPr>
        <w:spacing w:line="480" w:lineRule="auto"/>
      </w:pPr>
    </w:p>
    <w:p w:rsidR="0095773B" w:rsidRDefault="0095773B" w:rsidP="00786F36">
      <w:pPr>
        <w:spacing w:line="480" w:lineRule="auto"/>
      </w:pPr>
    </w:p>
    <w:p w:rsidR="0095773B" w:rsidRDefault="0095773B" w:rsidP="00786F36">
      <w:pPr>
        <w:spacing w:line="480" w:lineRule="auto"/>
      </w:pPr>
    </w:p>
    <w:p w:rsidR="0095773B" w:rsidRDefault="0095773B" w:rsidP="00786F36">
      <w:pPr>
        <w:spacing w:line="480" w:lineRule="auto"/>
      </w:pPr>
    </w:p>
    <w:p w:rsidR="0095773B" w:rsidRDefault="0095773B" w:rsidP="00786F36">
      <w:pPr>
        <w:spacing w:line="480" w:lineRule="auto"/>
      </w:pPr>
    </w:p>
    <w:p w:rsidR="0095773B" w:rsidRDefault="0095773B" w:rsidP="00786F36">
      <w:pPr>
        <w:spacing w:line="480" w:lineRule="auto"/>
      </w:pPr>
    </w:p>
    <w:p w:rsidR="0095773B" w:rsidRDefault="0095773B" w:rsidP="00786F36">
      <w:pPr>
        <w:spacing w:line="480" w:lineRule="auto"/>
      </w:pPr>
    </w:p>
    <w:p w:rsidR="0095773B" w:rsidRDefault="0095773B" w:rsidP="00786F36">
      <w:pPr>
        <w:spacing w:line="480" w:lineRule="auto"/>
      </w:pPr>
    </w:p>
    <w:p w:rsidR="0095773B" w:rsidRDefault="0095773B" w:rsidP="00786F36">
      <w:pPr>
        <w:spacing w:line="480" w:lineRule="auto"/>
      </w:pPr>
    </w:p>
    <w:p w:rsidR="0095773B" w:rsidRDefault="0095773B" w:rsidP="00786F36">
      <w:pPr>
        <w:spacing w:line="480" w:lineRule="auto"/>
      </w:pPr>
    </w:p>
    <w:p w:rsidR="0095773B" w:rsidRDefault="0095773B" w:rsidP="00786F36">
      <w:pPr>
        <w:spacing w:line="480" w:lineRule="auto"/>
      </w:pPr>
    </w:p>
    <w:p w:rsidR="0095773B" w:rsidRDefault="0095773B" w:rsidP="00786F36">
      <w:pPr>
        <w:spacing w:line="480" w:lineRule="auto"/>
      </w:pPr>
    </w:p>
    <w:p w:rsidR="0095773B" w:rsidRDefault="0095773B" w:rsidP="00786F36">
      <w:pPr>
        <w:spacing w:line="480" w:lineRule="auto"/>
      </w:pPr>
    </w:p>
    <w:p w:rsidR="000E48D9" w:rsidRDefault="000E48D9" w:rsidP="000E48D9">
      <w:pPr>
        <w:spacing w:line="480" w:lineRule="auto"/>
        <w:jc w:val="center"/>
        <w:rPr>
          <w:b/>
          <w:bCs/>
        </w:rPr>
      </w:pPr>
      <w:r w:rsidRPr="000E48D9">
        <w:rPr>
          <w:b/>
          <w:bCs/>
        </w:rPr>
        <w:lastRenderedPageBreak/>
        <w:t>References</w:t>
      </w:r>
    </w:p>
    <w:p w:rsidR="000070F9" w:rsidRDefault="0095773B" w:rsidP="000070F9">
      <w:pPr>
        <w:spacing w:line="480" w:lineRule="auto"/>
      </w:pPr>
      <w:r w:rsidRPr="0095773B">
        <w:t>Anderson, D. L. (2008). </w:t>
      </w:r>
      <w:r w:rsidRPr="0095773B">
        <w:rPr>
          <w:i/>
          <w:iCs/>
        </w:rPr>
        <w:t xml:space="preserve">What is a </w:t>
      </w:r>
      <w:proofErr w:type="gramStart"/>
      <w:r w:rsidRPr="0095773B">
        <w:rPr>
          <w:i/>
          <w:iCs/>
        </w:rPr>
        <w:t>Person?</w:t>
      </w:r>
      <w:r w:rsidRPr="0095773B">
        <w:t>.</w:t>
      </w:r>
      <w:proofErr w:type="gramEnd"/>
      <w:r w:rsidRPr="0095773B">
        <w:t xml:space="preserve"> THE MIND PROJECT.</w:t>
      </w:r>
      <w:r>
        <w:t xml:space="preserve">        </w:t>
      </w:r>
      <w:r w:rsidR="000070F9">
        <w:t xml:space="preserve"> </w:t>
      </w:r>
    </w:p>
    <w:p w:rsidR="000E48D9" w:rsidRDefault="0072202B" w:rsidP="0095773B">
      <w:pPr>
        <w:spacing w:line="480" w:lineRule="auto"/>
      </w:pPr>
      <w:r w:rsidRPr="0072202B">
        <w:t>Masters, K. (2015). </w:t>
      </w:r>
      <w:r w:rsidRPr="0072202B">
        <w:rPr>
          <w:i/>
          <w:iCs/>
        </w:rPr>
        <w:t>Nursing theories: A framework for professional practice</w:t>
      </w:r>
      <w:r w:rsidRPr="0072202B">
        <w:t xml:space="preserve">. Jones &amp; Bartlett </w:t>
      </w:r>
      <w:r w:rsidR="000070F9">
        <w:t xml:space="preserve">                                                                    </w:t>
      </w:r>
      <w:r w:rsidRPr="0072202B">
        <w:t>Learning. </w:t>
      </w:r>
    </w:p>
    <w:p w:rsidR="0072202B" w:rsidRDefault="0072202B" w:rsidP="0095773B">
      <w:pPr>
        <w:spacing w:line="480" w:lineRule="auto"/>
      </w:pPr>
      <w:r w:rsidRPr="008C10F8">
        <w:t>Murphy, J. (2020). </w:t>
      </w:r>
      <w:r w:rsidRPr="008C10F8">
        <w:rPr>
          <w:i/>
          <w:iCs/>
        </w:rPr>
        <w:t>Transitions to professional nursing practice</w:t>
      </w:r>
      <w:r w:rsidRPr="008C10F8">
        <w:t> (2nd ed.). SUNY OER SERVICES. </w:t>
      </w:r>
    </w:p>
    <w:p w:rsidR="0095773B" w:rsidRPr="0095773B" w:rsidRDefault="0095773B" w:rsidP="0095773B">
      <w:r w:rsidRPr="0095773B">
        <w:t>Webster, N. (1977). </w:t>
      </w:r>
      <w:r w:rsidRPr="0095773B">
        <w:rPr>
          <w:i/>
          <w:iCs/>
        </w:rPr>
        <w:t>The Merriam-Webster Dictionary</w:t>
      </w:r>
      <w:r w:rsidRPr="0095773B">
        <w:t>. Pocket Books. </w:t>
      </w:r>
    </w:p>
    <w:p w:rsidR="0095773B" w:rsidRDefault="0095773B" w:rsidP="0072202B"/>
    <w:p w:rsidR="000E48D9" w:rsidRPr="000E48D9" w:rsidRDefault="000E48D9" w:rsidP="000E48D9">
      <w:pPr>
        <w:spacing w:line="480" w:lineRule="auto"/>
        <w:rPr>
          <w:b/>
          <w:bCs/>
        </w:rPr>
      </w:pPr>
    </w:p>
    <w:sectPr w:rsidR="000E48D9" w:rsidRPr="000E48D9">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92D53" w:rsidRDefault="00692D53" w:rsidP="00DF4D11">
      <w:r>
        <w:separator/>
      </w:r>
    </w:p>
  </w:endnote>
  <w:endnote w:type="continuationSeparator" w:id="0">
    <w:p w:rsidR="00692D53" w:rsidRDefault="00692D53" w:rsidP="00DF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92D53" w:rsidRDefault="00692D53" w:rsidP="00DF4D11">
      <w:r>
        <w:separator/>
      </w:r>
    </w:p>
  </w:footnote>
  <w:footnote w:type="continuationSeparator" w:id="0">
    <w:p w:rsidR="00692D53" w:rsidRDefault="00692D53" w:rsidP="00DF4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48263267"/>
      <w:docPartObj>
        <w:docPartGallery w:val="Page Numbers (Top of Page)"/>
        <w:docPartUnique/>
      </w:docPartObj>
    </w:sdtPr>
    <w:sdtContent>
      <w:p w:rsidR="000C05D4" w:rsidRDefault="000C05D4" w:rsidP="003A6D4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C05D4" w:rsidRDefault="000C05D4" w:rsidP="000C05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88343874"/>
      <w:docPartObj>
        <w:docPartGallery w:val="Page Numbers (Top of Page)"/>
        <w:docPartUnique/>
      </w:docPartObj>
    </w:sdtPr>
    <w:sdtContent>
      <w:p w:rsidR="000C05D4" w:rsidRDefault="000C05D4" w:rsidP="003A6D4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F4D11" w:rsidRDefault="00DF4D11" w:rsidP="000C05D4">
    <w:pPr>
      <w:pStyle w:val="Header"/>
      <w:ind w:right="360"/>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32"/>
    <w:rsid w:val="000070F9"/>
    <w:rsid w:val="000C05D4"/>
    <w:rsid w:val="000D4BF1"/>
    <w:rsid w:val="000E48D9"/>
    <w:rsid w:val="000F0757"/>
    <w:rsid w:val="000F48BD"/>
    <w:rsid w:val="001275E9"/>
    <w:rsid w:val="001E42FF"/>
    <w:rsid w:val="00215B77"/>
    <w:rsid w:val="00304F21"/>
    <w:rsid w:val="003221CE"/>
    <w:rsid w:val="003D2116"/>
    <w:rsid w:val="0062624C"/>
    <w:rsid w:val="00637C85"/>
    <w:rsid w:val="00692D53"/>
    <w:rsid w:val="006A16DF"/>
    <w:rsid w:val="0072202B"/>
    <w:rsid w:val="00786F36"/>
    <w:rsid w:val="007A7432"/>
    <w:rsid w:val="007B144C"/>
    <w:rsid w:val="008744CC"/>
    <w:rsid w:val="00895713"/>
    <w:rsid w:val="0095773B"/>
    <w:rsid w:val="00A81D12"/>
    <w:rsid w:val="00A9450C"/>
    <w:rsid w:val="00AA6D3D"/>
    <w:rsid w:val="00AF5785"/>
    <w:rsid w:val="00B16E57"/>
    <w:rsid w:val="00BA7DCD"/>
    <w:rsid w:val="00BC55B3"/>
    <w:rsid w:val="00CB53AE"/>
    <w:rsid w:val="00DF4D11"/>
    <w:rsid w:val="00E96AC3"/>
    <w:rsid w:val="00E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CF07"/>
  <w15:chartTrackingRefBased/>
  <w15:docId w15:val="{53C7D2F0-E17A-C644-8C8E-C17EC7D4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4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4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4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4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4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4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4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4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4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4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4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4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4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4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432"/>
    <w:rPr>
      <w:rFonts w:eastAsiaTheme="majorEastAsia" w:cstheme="majorBidi"/>
      <w:color w:val="272727" w:themeColor="text1" w:themeTint="D8"/>
    </w:rPr>
  </w:style>
  <w:style w:type="paragraph" w:styleId="Title">
    <w:name w:val="Title"/>
    <w:basedOn w:val="Normal"/>
    <w:next w:val="Normal"/>
    <w:link w:val="TitleChar"/>
    <w:uiPriority w:val="10"/>
    <w:qFormat/>
    <w:rsid w:val="007A74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4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4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7432"/>
    <w:rPr>
      <w:i/>
      <w:iCs/>
      <w:color w:val="404040" w:themeColor="text1" w:themeTint="BF"/>
    </w:rPr>
  </w:style>
  <w:style w:type="paragraph" w:styleId="ListParagraph">
    <w:name w:val="List Paragraph"/>
    <w:basedOn w:val="Normal"/>
    <w:uiPriority w:val="34"/>
    <w:qFormat/>
    <w:rsid w:val="007A7432"/>
    <w:pPr>
      <w:ind w:left="720"/>
      <w:contextualSpacing/>
    </w:pPr>
  </w:style>
  <w:style w:type="character" w:styleId="IntenseEmphasis">
    <w:name w:val="Intense Emphasis"/>
    <w:basedOn w:val="DefaultParagraphFont"/>
    <w:uiPriority w:val="21"/>
    <w:qFormat/>
    <w:rsid w:val="007A7432"/>
    <w:rPr>
      <w:i/>
      <w:iCs/>
      <w:color w:val="2F5496" w:themeColor="accent1" w:themeShade="BF"/>
    </w:rPr>
  </w:style>
  <w:style w:type="paragraph" w:styleId="IntenseQuote">
    <w:name w:val="Intense Quote"/>
    <w:basedOn w:val="Normal"/>
    <w:next w:val="Normal"/>
    <w:link w:val="IntenseQuoteChar"/>
    <w:uiPriority w:val="30"/>
    <w:qFormat/>
    <w:rsid w:val="007A74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432"/>
    <w:rPr>
      <w:i/>
      <w:iCs/>
      <w:color w:val="2F5496" w:themeColor="accent1" w:themeShade="BF"/>
    </w:rPr>
  </w:style>
  <w:style w:type="character" w:styleId="IntenseReference">
    <w:name w:val="Intense Reference"/>
    <w:basedOn w:val="DefaultParagraphFont"/>
    <w:uiPriority w:val="32"/>
    <w:qFormat/>
    <w:rsid w:val="007A7432"/>
    <w:rPr>
      <w:b/>
      <w:bCs/>
      <w:smallCaps/>
      <w:color w:val="2F5496" w:themeColor="accent1" w:themeShade="BF"/>
      <w:spacing w:val="5"/>
    </w:rPr>
  </w:style>
  <w:style w:type="paragraph" w:styleId="Header">
    <w:name w:val="header"/>
    <w:basedOn w:val="Normal"/>
    <w:link w:val="HeaderChar"/>
    <w:uiPriority w:val="99"/>
    <w:unhideWhenUsed/>
    <w:rsid w:val="00DF4D11"/>
    <w:pPr>
      <w:tabs>
        <w:tab w:val="center" w:pos="4680"/>
        <w:tab w:val="right" w:pos="9360"/>
      </w:tabs>
    </w:pPr>
  </w:style>
  <w:style w:type="character" w:customStyle="1" w:styleId="HeaderChar">
    <w:name w:val="Header Char"/>
    <w:basedOn w:val="DefaultParagraphFont"/>
    <w:link w:val="Header"/>
    <w:uiPriority w:val="99"/>
    <w:rsid w:val="00DF4D11"/>
  </w:style>
  <w:style w:type="paragraph" w:styleId="Footer">
    <w:name w:val="footer"/>
    <w:basedOn w:val="Normal"/>
    <w:link w:val="FooterChar"/>
    <w:uiPriority w:val="99"/>
    <w:unhideWhenUsed/>
    <w:rsid w:val="00DF4D11"/>
    <w:pPr>
      <w:tabs>
        <w:tab w:val="center" w:pos="4680"/>
        <w:tab w:val="right" w:pos="9360"/>
      </w:tabs>
    </w:pPr>
  </w:style>
  <w:style w:type="character" w:customStyle="1" w:styleId="FooterChar">
    <w:name w:val="Footer Char"/>
    <w:basedOn w:val="DefaultParagraphFont"/>
    <w:link w:val="Footer"/>
    <w:uiPriority w:val="99"/>
    <w:rsid w:val="00DF4D11"/>
  </w:style>
  <w:style w:type="character" w:styleId="PageNumber">
    <w:name w:val="page number"/>
    <w:basedOn w:val="DefaultParagraphFont"/>
    <w:uiPriority w:val="99"/>
    <w:semiHidden/>
    <w:unhideWhenUsed/>
    <w:rsid w:val="000C05D4"/>
  </w:style>
  <w:style w:type="character" w:styleId="Hyperlink">
    <w:name w:val="Hyperlink"/>
    <w:basedOn w:val="DefaultParagraphFont"/>
    <w:uiPriority w:val="99"/>
    <w:unhideWhenUsed/>
    <w:rsid w:val="000070F9"/>
    <w:rPr>
      <w:color w:val="0563C1" w:themeColor="hyperlink"/>
      <w:u w:val="single"/>
    </w:rPr>
  </w:style>
  <w:style w:type="character" w:styleId="UnresolvedMention">
    <w:name w:val="Unresolved Mention"/>
    <w:basedOn w:val="DefaultParagraphFont"/>
    <w:uiPriority w:val="99"/>
    <w:semiHidden/>
    <w:unhideWhenUsed/>
    <w:rsid w:val="000070F9"/>
    <w:rPr>
      <w:color w:val="605E5C"/>
      <w:shd w:val="clear" w:color="auto" w:fill="E1DFDD"/>
    </w:rPr>
  </w:style>
  <w:style w:type="character" w:styleId="FollowedHyperlink">
    <w:name w:val="FollowedHyperlink"/>
    <w:basedOn w:val="DefaultParagraphFont"/>
    <w:uiPriority w:val="99"/>
    <w:semiHidden/>
    <w:unhideWhenUsed/>
    <w:rsid w:val="000070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61221">
      <w:bodyDiv w:val="1"/>
      <w:marLeft w:val="0"/>
      <w:marRight w:val="0"/>
      <w:marTop w:val="0"/>
      <w:marBottom w:val="0"/>
      <w:divBdr>
        <w:top w:val="none" w:sz="0" w:space="0" w:color="auto"/>
        <w:left w:val="none" w:sz="0" w:space="0" w:color="auto"/>
        <w:bottom w:val="none" w:sz="0" w:space="0" w:color="auto"/>
        <w:right w:val="none" w:sz="0" w:space="0" w:color="auto"/>
      </w:divBdr>
    </w:div>
    <w:div w:id="754743938">
      <w:bodyDiv w:val="1"/>
      <w:marLeft w:val="0"/>
      <w:marRight w:val="0"/>
      <w:marTop w:val="0"/>
      <w:marBottom w:val="0"/>
      <w:divBdr>
        <w:top w:val="none" w:sz="0" w:space="0" w:color="auto"/>
        <w:left w:val="none" w:sz="0" w:space="0" w:color="auto"/>
        <w:bottom w:val="none" w:sz="0" w:space="0" w:color="auto"/>
        <w:right w:val="none" w:sz="0" w:space="0" w:color="auto"/>
      </w:divBdr>
      <w:divsChild>
        <w:div w:id="75985349">
          <w:marLeft w:val="150"/>
          <w:marRight w:val="0"/>
          <w:marTop w:val="0"/>
          <w:marBottom w:val="0"/>
          <w:divBdr>
            <w:top w:val="none" w:sz="0" w:space="0" w:color="auto"/>
            <w:left w:val="none" w:sz="0" w:space="0" w:color="auto"/>
            <w:bottom w:val="none" w:sz="0" w:space="0" w:color="auto"/>
            <w:right w:val="none" w:sz="0" w:space="0" w:color="auto"/>
          </w:divBdr>
          <w:divsChild>
            <w:div w:id="1161040931">
              <w:marLeft w:val="0"/>
              <w:marRight w:val="0"/>
              <w:marTop w:val="0"/>
              <w:marBottom w:val="0"/>
              <w:divBdr>
                <w:top w:val="none" w:sz="0" w:space="0" w:color="auto"/>
                <w:left w:val="none" w:sz="0" w:space="0" w:color="auto"/>
                <w:bottom w:val="none" w:sz="0" w:space="0" w:color="auto"/>
                <w:right w:val="none" w:sz="0" w:space="0" w:color="auto"/>
              </w:divBdr>
              <w:divsChild>
                <w:div w:id="1798329095">
                  <w:marLeft w:val="0"/>
                  <w:marRight w:val="0"/>
                  <w:marTop w:val="0"/>
                  <w:marBottom w:val="0"/>
                  <w:divBdr>
                    <w:top w:val="none" w:sz="0" w:space="0" w:color="auto"/>
                    <w:left w:val="none" w:sz="0" w:space="0" w:color="auto"/>
                    <w:bottom w:val="none" w:sz="0" w:space="0" w:color="auto"/>
                    <w:right w:val="none" w:sz="0" w:space="0" w:color="auto"/>
                  </w:divBdr>
                  <w:divsChild>
                    <w:div w:id="135950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735358">
      <w:bodyDiv w:val="1"/>
      <w:marLeft w:val="0"/>
      <w:marRight w:val="0"/>
      <w:marTop w:val="0"/>
      <w:marBottom w:val="0"/>
      <w:divBdr>
        <w:top w:val="none" w:sz="0" w:space="0" w:color="auto"/>
        <w:left w:val="none" w:sz="0" w:space="0" w:color="auto"/>
        <w:bottom w:val="none" w:sz="0" w:space="0" w:color="auto"/>
        <w:right w:val="none" w:sz="0" w:space="0" w:color="auto"/>
      </w:divBdr>
    </w:div>
    <w:div w:id="1164277000">
      <w:bodyDiv w:val="1"/>
      <w:marLeft w:val="0"/>
      <w:marRight w:val="0"/>
      <w:marTop w:val="0"/>
      <w:marBottom w:val="0"/>
      <w:divBdr>
        <w:top w:val="none" w:sz="0" w:space="0" w:color="auto"/>
        <w:left w:val="none" w:sz="0" w:space="0" w:color="auto"/>
        <w:bottom w:val="none" w:sz="0" w:space="0" w:color="auto"/>
        <w:right w:val="none" w:sz="0" w:space="0" w:color="auto"/>
      </w:divBdr>
    </w:div>
    <w:div w:id="1275596563">
      <w:bodyDiv w:val="1"/>
      <w:marLeft w:val="0"/>
      <w:marRight w:val="0"/>
      <w:marTop w:val="0"/>
      <w:marBottom w:val="0"/>
      <w:divBdr>
        <w:top w:val="none" w:sz="0" w:space="0" w:color="auto"/>
        <w:left w:val="none" w:sz="0" w:space="0" w:color="auto"/>
        <w:bottom w:val="none" w:sz="0" w:space="0" w:color="auto"/>
        <w:right w:val="none" w:sz="0" w:space="0" w:color="auto"/>
      </w:divBdr>
    </w:div>
    <w:div w:id="1393313666">
      <w:bodyDiv w:val="1"/>
      <w:marLeft w:val="0"/>
      <w:marRight w:val="0"/>
      <w:marTop w:val="0"/>
      <w:marBottom w:val="0"/>
      <w:divBdr>
        <w:top w:val="none" w:sz="0" w:space="0" w:color="auto"/>
        <w:left w:val="none" w:sz="0" w:space="0" w:color="auto"/>
        <w:bottom w:val="none" w:sz="0" w:space="0" w:color="auto"/>
        <w:right w:val="none" w:sz="0" w:space="0" w:color="auto"/>
      </w:divBdr>
      <w:divsChild>
        <w:div w:id="436682231">
          <w:marLeft w:val="150"/>
          <w:marRight w:val="0"/>
          <w:marTop w:val="0"/>
          <w:marBottom w:val="0"/>
          <w:divBdr>
            <w:top w:val="none" w:sz="0" w:space="0" w:color="auto"/>
            <w:left w:val="none" w:sz="0" w:space="0" w:color="auto"/>
            <w:bottom w:val="none" w:sz="0" w:space="0" w:color="auto"/>
            <w:right w:val="none" w:sz="0" w:space="0" w:color="auto"/>
          </w:divBdr>
          <w:divsChild>
            <w:div w:id="1807355989">
              <w:marLeft w:val="0"/>
              <w:marRight w:val="0"/>
              <w:marTop w:val="0"/>
              <w:marBottom w:val="0"/>
              <w:divBdr>
                <w:top w:val="none" w:sz="0" w:space="0" w:color="auto"/>
                <w:left w:val="none" w:sz="0" w:space="0" w:color="auto"/>
                <w:bottom w:val="none" w:sz="0" w:space="0" w:color="auto"/>
                <w:right w:val="none" w:sz="0" w:space="0" w:color="auto"/>
              </w:divBdr>
              <w:divsChild>
                <w:div w:id="628633633">
                  <w:marLeft w:val="0"/>
                  <w:marRight w:val="0"/>
                  <w:marTop w:val="0"/>
                  <w:marBottom w:val="0"/>
                  <w:divBdr>
                    <w:top w:val="none" w:sz="0" w:space="0" w:color="auto"/>
                    <w:left w:val="none" w:sz="0" w:space="0" w:color="auto"/>
                    <w:bottom w:val="none" w:sz="0" w:space="0" w:color="auto"/>
                    <w:right w:val="none" w:sz="0" w:space="0" w:color="auto"/>
                  </w:divBdr>
                  <w:divsChild>
                    <w:div w:id="10342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946432">
      <w:bodyDiv w:val="1"/>
      <w:marLeft w:val="0"/>
      <w:marRight w:val="0"/>
      <w:marTop w:val="0"/>
      <w:marBottom w:val="0"/>
      <w:divBdr>
        <w:top w:val="none" w:sz="0" w:space="0" w:color="auto"/>
        <w:left w:val="none" w:sz="0" w:space="0" w:color="auto"/>
        <w:bottom w:val="none" w:sz="0" w:space="0" w:color="auto"/>
        <w:right w:val="none" w:sz="0" w:space="0" w:color="auto"/>
      </w:divBdr>
    </w:div>
    <w:div w:id="189623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6</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Gordon</dc:creator>
  <cp:keywords/>
  <dc:description/>
  <cp:lastModifiedBy>Kristen Gordon</cp:lastModifiedBy>
  <cp:revision>4</cp:revision>
  <dcterms:created xsi:type="dcterms:W3CDTF">2024-09-08T14:00:00Z</dcterms:created>
  <dcterms:modified xsi:type="dcterms:W3CDTF">2024-09-09T02:19:00Z</dcterms:modified>
</cp:coreProperties>
</file>